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F9E" w:rsidRDefault="00480F9E" w:rsidP="00480F9E">
      <w:pPr>
        <w:spacing w:line="360" w:lineRule="auto"/>
        <w:ind w:firstLine="709"/>
        <w:jc w:val="both"/>
        <w:rPr>
          <w:rFonts w:ascii="Arial" w:hAnsi="Arial" w:cs="Arial"/>
          <w:szCs w:val="20"/>
        </w:rPr>
      </w:pPr>
      <w:r>
        <w:rPr>
          <w:rFonts w:ascii="Arial" w:hAnsi="Arial" w:cs="Arial"/>
          <w:szCs w:val="20"/>
        </w:rPr>
        <w:t xml:space="preserve">Julia estiró su toga de abogada, que había depositado encima de la cama, y colocó sobre ella, a la altura donde se hallaría la cabeza, el curioso birrete. No podía ser de otro modo. ¿Maestra? ¿Sólo maestra en la España paciente que necesitaba el empuje de la acción? Ella pensaba que la necesidad obligaba y había tanta carencia que solventar que no era suficiente con enseñar el alfabeto a las niñas. Había que actuar, había que dedicarse en cuerpo y alma a alcanzar la justicia que merecían los trabajadores. Había que ayudar al pueblo cuando levanta su voz contra el despotismo. </w:t>
      </w:r>
    </w:p>
    <w:p w:rsidR="00480F9E" w:rsidRDefault="00480F9E" w:rsidP="00480F9E">
      <w:pPr>
        <w:spacing w:line="360" w:lineRule="auto"/>
        <w:ind w:firstLine="709"/>
        <w:jc w:val="both"/>
        <w:rPr>
          <w:rFonts w:ascii="Arial" w:hAnsi="Arial" w:cs="Arial"/>
          <w:szCs w:val="20"/>
        </w:rPr>
      </w:pPr>
      <w:r>
        <w:rPr>
          <w:rFonts w:ascii="Arial" w:hAnsi="Arial" w:cs="Arial"/>
          <w:szCs w:val="20"/>
        </w:rPr>
        <w:t xml:space="preserve">–Nosotros podremos más que toda la </w:t>
      </w:r>
      <w:proofErr w:type="spellStart"/>
      <w:r>
        <w:rPr>
          <w:rFonts w:ascii="Arial" w:hAnsi="Arial" w:cs="Arial"/>
          <w:szCs w:val="20"/>
        </w:rPr>
        <w:t>caciquería</w:t>
      </w:r>
      <w:proofErr w:type="spellEnd"/>
      <w:r>
        <w:rPr>
          <w:rFonts w:ascii="Arial" w:hAnsi="Arial" w:cs="Arial"/>
          <w:szCs w:val="20"/>
        </w:rPr>
        <w:t xml:space="preserve"> junta –se decía, para consolarse de su </w:t>
      </w:r>
      <w:r w:rsidR="00AA7518">
        <w:rPr>
          <w:rFonts w:ascii="Arial" w:hAnsi="Arial" w:cs="Arial"/>
          <w:szCs w:val="20"/>
        </w:rPr>
        <w:t xml:space="preserve">reciente </w:t>
      </w:r>
      <w:r>
        <w:rPr>
          <w:rFonts w:ascii="Arial" w:hAnsi="Arial" w:cs="Arial"/>
          <w:szCs w:val="20"/>
        </w:rPr>
        <w:t>descalabro electoral</w:t>
      </w:r>
      <w:r w:rsidR="00AA7518">
        <w:rPr>
          <w:rFonts w:ascii="Arial" w:hAnsi="Arial" w:cs="Arial"/>
          <w:szCs w:val="20"/>
        </w:rPr>
        <w:t xml:space="preserve"> en noviembre</w:t>
      </w:r>
      <w:r>
        <w:rPr>
          <w:rFonts w:ascii="Arial" w:hAnsi="Arial" w:cs="Arial"/>
          <w:szCs w:val="20"/>
        </w:rPr>
        <w:t>–. Del pueblo honrado hemos de salir los hombres y mujeres que arrojemos a patadas a todos los déspotas y perseguidores.</w:t>
      </w:r>
    </w:p>
    <w:p w:rsidR="00480F9E" w:rsidRDefault="00480F9E" w:rsidP="00480F9E">
      <w:pPr>
        <w:spacing w:line="360" w:lineRule="auto"/>
        <w:ind w:firstLine="709"/>
        <w:jc w:val="both"/>
        <w:rPr>
          <w:rFonts w:ascii="Arial" w:hAnsi="Arial" w:cs="Arial"/>
          <w:szCs w:val="20"/>
        </w:rPr>
      </w:pPr>
      <w:r>
        <w:rPr>
          <w:rFonts w:ascii="Arial" w:hAnsi="Arial" w:cs="Arial"/>
          <w:szCs w:val="20"/>
        </w:rPr>
        <w:t xml:space="preserve">Ricardo </w:t>
      </w:r>
      <w:proofErr w:type="spellStart"/>
      <w:r>
        <w:rPr>
          <w:rFonts w:ascii="Arial" w:hAnsi="Arial" w:cs="Arial"/>
          <w:szCs w:val="20"/>
        </w:rPr>
        <w:t>Zabalza</w:t>
      </w:r>
      <w:proofErr w:type="spellEnd"/>
      <w:r>
        <w:rPr>
          <w:rFonts w:ascii="Arial" w:hAnsi="Arial" w:cs="Arial"/>
          <w:szCs w:val="20"/>
        </w:rPr>
        <w:t xml:space="preserve"> había sido encausado por el delito de injurias al Jefe del Estado, y el Ministerio Fiscal pedía para él nada menos que una pena de 7 años, 4 meses y un día de prisión, más otra pena de 4 meses y un día por otro delito de excitación a la rebelión.</w:t>
      </w:r>
    </w:p>
    <w:p w:rsidR="00480F9E" w:rsidRDefault="00480F9E" w:rsidP="00480F9E">
      <w:pPr>
        <w:spacing w:line="360" w:lineRule="auto"/>
        <w:ind w:firstLine="709"/>
        <w:jc w:val="both"/>
        <w:rPr>
          <w:rFonts w:ascii="Arial" w:hAnsi="Arial" w:cs="Arial"/>
          <w:szCs w:val="20"/>
        </w:rPr>
      </w:pPr>
      <w:r>
        <w:rPr>
          <w:rFonts w:ascii="Arial" w:hAnsi="Arial" w:cs="Arial"/>
          <w:szCs w:val="20"/>
        </w:rPr>
        <w:t xml:space="preserve">Julia se enfundó la toga negra y el extraño birrete con que se presentaría ante el Tribunal de Urgencia para defender al amigo </w:t>
      </w:r>
      <w:proofErr w:type="spellStart"/>
      <w:r>
        <w:rPr>
          <w:rFonts w:ascii="Arial" w:hAnsi="Arial" w:cs="Arial"/>
          <w:szCs w:val="20"/>
        </w:rPr>
        <w:t>Zabalza</w:t>
      </w:r>
      <w:proofErr w:type="spellEnd"/>
      <w:r>
        <w:rPr>
          <w:rFonts w:ascii="Arial" w:hAnsi="Arial" w:cs="Arial"/>
          <w:szCs w:val="20"/>
        </w:rPr>
        <w:t xml:space="preserve"> y ensayó algunos párrafos de su alocución. No se pensaba dejar intimidar ni por el Ministerio Fiscal ni por los abogados de la acusación, ni siquiera por el edificio señorial de la Audiencia de Pamplona, con su fachada de ladrillo y piedra arenisca. Un paso y otro paso, cruzar la altísima puerta y los largos pasillos de suelos pulidos, soslayar las altas ventanas, cortinones y maderas de caoba, el escudo de Navarra, rojo brillante, cruzado de cadenas (¿cadenas de quién?). Siete años de prisión para el amigo </w:t>
      </w:r>
      <w:proofErr w:type="spellStart"/>
      <w:r>
        <w:rPr>
          <w:rFonts w:ascii="Arial" w:hAnsi="Arial" w:cs="Arial"/>
          <w:szCs w:val="20"/>
        </w:rPr>
        <w:t>Zabalza</w:t>
      </w:r>
      <w:proofErr w:type="spellEnd"/>
      <w:r>
        <w:rPr>
          <w:rFonts w:ascii="Arial" w:hAnsi="Arial" w:cs="Arial"/>
          <w:szCs w:val="20"/>
        </w:rPr>
        <w:t xml:space="preserve"> por denunciar la injusticia y Julia, por primera vez, informando como jurista…</w:t>
      </w:r>
    </w:p>
    <w:p w:rsidR="00480F9E" w:rsidRDefault="00480F9E" w:rsidP="00480F9E">
      <w:pPr>
        <w:spacing w:line="360" w:lineRule="auto"/>
        <w:ind w:firstLine="709"/>
        <w:jc w:val="both"/>
        <w:rPr>
          <w:rFonts w:ascii="Arial" w:hAnsi="Arial" w:cs="Arial"/>
          <w:szCs w:val="20"/>
        </w:rPr>
      </w:pPr>
      <w:r>
        <w:rPr>
          <w:rFonts w:ascii="Arial" w:hAnsi="Arial" w:cs="Arial"/>
          <w:szCs w:val="20"/>
        </w:rPr>
        <w:t xml:space="preserve">Pero la verdad –comprobó Julia– siempre resplandece y el debut no pudo ser más afortunado: la abogada novel Julia Álvarez, según anunció la prensa, consiguió la sentencia absolutoria de Ricardo </w:t>
      </w:r>
      <w:proofErr w:type="spellStart"/>
      <w:r>
        <w:rPr>
          <w:rFonts w:ascii="Arial" w:hAnsi="Arial" w:cs="Arial"/>
          <w:szCs w:val="20"/>
        </w:rPr>
        <w:t>Zabalza</w:t>
      </w:r>
      <w:proofErr w:type="spellEnd"/>
      <w:r>
        <w:rPr>
          <w:rFonts w:ascii="Arial" w:hAnsi="Arial" w:cs="Arial"/>
          <w:szCs w:val="20"/>
        </w:rPr>
        <w:t xml:space="preserve"> con todos los pronunciamientos favorables. Al día siguiente todos los periódicos comentaban su defensa brillantísima.</w:t>
      </w:r>
    </w:p>
    <w:p w:rsidR="00E425D9" w:rsidRPr="00AA7518" w:rsidRDefault="00E425D9">
      <w:pPr>
        <w:rPr>
          <w:rFonts w:ascii="Arial" w:hAnsi="Arial" w:cs="Arial"/>
        </w:rPr>
      </w:pPr>
    </w:p>
    <w:p w:rsidR="00AA7518" w:rsidRPr="00AA7518" w:rsidRDefault="00AA7518" w:rsidP="00AA7518">
      <w:pPr>
        <w:jc w:val="right"/>
        <w:rPr>
          <w:rFonts w:ascii="Arial" w:hAnsi="Arial" w:cs="Arial"/>
        </w:rPr>
      </w:pPr>
      <w:r>
        <w:rPr>
          <w:rFonts w:ascii="Arial" w:hAnsi="Arial" w:cs="Arial"/>
        </w:rPr>
        <w:t>(</w:t>
      </w:r>
      <w:r w:rsidRPr="00AA7518">
        <w:rPr>
          <w:rFonts w:ascii="Arial" w:hAnsi="Arial" w:cs="Arial"/>
          <w:i/>
        </w:rPr>
        <w:t>Julia</w:t>
      </w:r>
      <w:r w:rsidRPr="00AA7518">
        <w:rPr>
          <w:rFonts w:ascii="Arial" w:hAnsi="Arial" w:cs="Arial"/>
        </w:rPr>
        <w:t>,</w:t>
      </w:r>
      <w:r>
        <w:rPr>
          <w:rFonts w:ascii="Arial" w:hAnsi="Arial" w:cs="Arial"/>
        </w:rPr>
        <w:t xml:space="preserve"> novela inédita de Isabel </w:t>
      </w:r>
      <w:proofErr w:type="spellStart"/>
      <w:r>
        <w:rPr>
          <w:rFonts w:ascii="Arial" w:hAnsi="Arial" w:cs="Arial"/>
        </w:rPr>
        <w:t>Lizarraga</w:t>
      </w:r>
      <w:proofErr w:type="spellEnd"/>
      <w:r>
        <w:rPr>
          <w:rFonts w:ascii="Arial" w:hAnsi="Arial" w:cs="Arial"/>
        </w:rPr>
        <w:t>)</w:t>
      </w:r>
    </w:p>
    <w:sectPr w:rsidR="00AA7518" w:rsidRPr="00AA7518" w:rsidSect="00E425D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80F9E"/>
    <w:rsid w:val="000B052E"/>
    <w:rsid w:val="00480F9E"/>
    <w:rsid w:val="00AA7518"/>
    <w:rsid w:val="00E425D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F9E"/>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337</Words>
  <Characters>1857</Characters>
  <Application>Microsoft Office Word</Application>
  <DocSecurity>0</DocSecurity>
  <Lines>15</Lines>
  <Paragraphs>4</Paragraphs>
  <ScaleCrop>false</ScaleCrop>
  <Company/>
  <LinksUpToDate>false</LinksUpToDate>
  <CharactersWithSpaces>2190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2015-11-22T09:06:00Z</dcterms:created>
  <dcterms:modified xsi:type="dcterms:W3CDTF">2015-11-22T09:23:00Z</dcterms:modified>
</cp:coreProperties>
</file>